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Варианты задач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07"/>
        <w:gridCol w:w="1539"/>
      </w:tblGrid>
      <w:tr w:rsidR="009746AE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Предпоследняя цифра учебного шифра студента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Варианты задачи</w:t>
            </w:r>
          </w:p>
        </w:tc>
      </w:tr>
      <w:tr w:rsidR="009746AE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1или 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А</w:t>
            </w:r>
          </w:p>
        </w:tc>
      </w:tr>
      <w:tr w:rsidR="009746AE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2 или 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Б</w:t>
            </w:r>
          </w:p>
        </w:tc>
      </w:tr>
      <w:tr w:rsidR="009746AE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3 или 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В</w:t>
            </w:r>
          </w:p>
        </w:tc>
      </w:tr>
      <w:tr w:rsidR="009746AE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4 или 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Г</w:t>
            </w:r>
          </w:p>
        </w:tc>
      </w:tr>
      <w:tr w:rsidR="009746AE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5 или 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Д</w:t>
            </w:r>
          </w:p>
        </w:tc>
      </w:tr>
    </w:tbl>
    <w:p w:rsidR="009746AE" w:rsidRPr="00BA2E8C" w:rsidRDefault="009746AE" w:rsidP="009746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E8C">
        <w:rPr>
          <w:rFonts w:ascii="Tahoma" w:eastAsia="Times New Roman" w:hAnsi="Tahoma" w:cs="Tahoma"/>
          <w:color w:val="666666"/>
          <w:sz w:val="18"/>
          <w:szCs w:val="18"/>
          <w:lang w:eastAsia="ru-RU"/>
        </w:rPr>
        <w:br/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Задача № 1</w:t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Сотрудник офиса коснулся корпуса холодильника, который в результате неисправности оказался электрически связанным с питающим фазным проводом. Определите значения токов проходящих через тело человека при разной влажности пола, опишите, какие ощущения будет испытывать сотрудник в двух указанных случаях. Определите значения напряжений прикосновения при разном состоянии пола. Как зависит сопротивление тела человека от величины напряжения прикосновения?</w:t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После ответа на поставленные вопросы сделайте выводы относительно влияния различных элементов цепи тока через тело человека на его величину, о том можно ли полагаться на изолирующие свойства обуви и пола, о необходимости средств защиты от поражения электрическим током в подобных ситуациях. Какие средства защиты Вы могли бы предложить?</w:t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Исходные данные</w:t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Корпус холодильника не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занулен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и не касается никаких заземленных конструкций. Питающая сеть трехфазная четырехпроводная с </w:t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заземленной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нейтралью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, фазное напряжение - 220 В. Сотрудник стоит на деревянном полу в промокших из-за дождя ботинках.</w:t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Схема для анализа</w:t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lastRenderedPageBreak/>
        <w:drawing>
          <wp:inline distT="0" distB="0" distL="0" distR="0" wp14:anchorId="67C1750E" wp14:editId="03B4816B">
            <wp:extent cx="4324350" cy="4191000"/>
            <wp:effectExtent l="0" t="0" r="0" b="0"/>
            <wp:docPr id="73" name="Рисунок 73" descr="https://konspekta.net/poisk-ruru/baza4/2675648015243.files/image0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konspekta.net/poisk-ruru/baza4/2675648015243.files/image008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o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 – сопротивление заземления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нейтрали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;</w:t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б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ботинок;</w:t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п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пола между подошвами ботинок и "землей";</w:t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фун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растеканию тока с фундаментом здания;</w:t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тела человека.</w:t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9"/>
        <w:gridCol w:w="907"/>
        <w:gridCol w:w="574"/>
        <w:gridCol w:w="576"/>
        <w:gridCol w:w="727"/>
        <w:gridCol w:w="622"/>
        <w:gridCol w:w="111"/>
      </w:tblGrid>
      <w:tr w:rsidR="009746AE" w:rsidRPr="00BA2E8C" w:rsidTr="00267150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Вариант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o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б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п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фун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h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</w:tr>
      <w:tr w:rsidR="009746AE" w:rsidRPr="00BA2E8C" w:rsidTr="00267150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пол мокрый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пол сухой</w:t>
            </w:r>
          </w:p>
        </w:tc>
        <w:tc>
          <w:tcPr>
            <w:tcW w:w="0" w:type="auto"/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9746AE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3,7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9746AE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5,9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9746AE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6,8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9746AE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9,3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  <w:tr w:rsidR="009746AE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2,9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</w:tbl>
    <w:p w:rsidR="009746AE" w:rsidRPr="00BA2E8C" w:rsidRDefault="009746AE" w:rsidP="009746AE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"/>
        <w:gridCol w:w="111"/>
      </w:tblGrid>
      <w:tr w:rsidR="009746AE" w:rsidRPr="00BA2E8C" w:rsidTr="00267150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 </w:t>
            </w:r>
          </w:p>
        </w:tc>
      </w:tr>
      <w:tr w:rsidR="009746AE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746AE" w:rsidRPr="00BA2E8C" w:rsidRDefault="009746AE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</w:tr>
    </w:tbl>
    <w:p w:rsidR="009746AE" w:rsidRPr="00BA2E8C" w:rsidRDefault="009746AE" w:rsidP="009746A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2E8C">
        <w:rPr>
          <w:rFonts w:ascii="Tahoma" w:eastAsia="Times New Roman" w:hAnsi="Tahoma" w:cs="Tahoma"/>
          <w:color w:val="666666"/>
          <w:sz w:val="18"/>
          <w:szCs w:val="18"/>
          <w:lang w:eastAsia="ru-RU"/>
        </w:rPr>
        <w:br/>
      </w:r>
      <w:r w:rsidRPr="00BA2E8C">
        <w:rPr>
          <w:rFonts w:ascii="Tahoma" w:eastAsia="Times New Roman" w:hAnsi="Tahoma" w:cs="Tahoma"/>
          <w:b/>
          <w:bCs/>
          <w:i/>
          <w:iCs/>
          <w:color w:val="666666"/>
          <w:sz w:val="18"/>
          <w:szCs w:val="18"/>
          <w:lang w:eastAsia="ru-RU"/>
        </w:rPr>
        <w:t>Эквивалентная схема</w:t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lastRenderedPageBreak/>
        <w:t> </w:t>
      </w:r>
      <w:r>
        <w:rPr>
          <w:rFonts w:ascii="Tahoma" w:eastAsia="Times New Roman" w:hAnsi="Tahoma" w:cs="Tahoma"/>
          <w:noProof/>
          <w:color w:val="666666"/>
          <w:sz w:val="18"/>
          <w:szCs w:val="18"/>
          <w:lang w:eastAsia="ru-RU"/>
        </w:rPr>
        <w:drawing>
          <wp:inline distT="0" distB="0" distL="0" distR="0" wp14:anchorId="16F87C79" wp14:editId="55CBF0F1">
            <wp:extent cx="2857500" cy="828675"/>
            <wp:effectExtent l="0" t="0" r="0" b="9525"/>
            <wp:docPr id="72" name="Рисунок 72" descr="https://konspekta.net/poisk-ruru/baza4/2675648015243.files/image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konspekta.net/poisk-ruru/baza4/2675648015243.files/image01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 </w:t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Ток через тело человека определяется по формуле:</w:t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ahoma"/>
          <w:i/>
          <w:iCs/>
          <w:noProof/>
          <w:color w:val="666666"/>
          <w:sz w:val="18"/>
          <w:szCs w:val="18"/>
          <w:lang w:eastAsia="ru-RU"/>
        </w:rPr>
        <w:drawing>
          <wp:inline distT="0" distB="0" distL="0" distR="0" wp14:anchorId="5D440BBA" wp14:editId="1682BC9C">
            <wp:extent cx="2009775" cy="523875"/>
            <wp:effectExtent l="0" t="0" r="9525" b="9525"/>
            <wp:docPr id="71" name="Рисунок 71" descr="https://konspekta.net/poisk-ruru/baza4/2675648015243.files/image0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konspekta.net/poisk-ruru/baza4/2675648015243.files/image01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 ,</w:t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где E – фазное напряжение питающей сети.</w:t>
      </w:r>
    </w:p>
    <w:p w:rsidR="009746AE" w:rsidRPr="00BA2E8C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  <w:t>Напряжение на теле человека (напряжение прикосновения) рассчитываются по формуле:</w:t>
      </w:r>
    </w:p>
    <w:p w:rsidR="009746AE" w:rsidRDefault="009746AE" w:rsidP="009746AE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ahoma"/>
          <w:i/>
          <w:iCs/>
          <w:noProof/>
          <w:color w:val="666666"/>
          <w:sz w:val="18"/>
          <w:szCs w:val="18"/>
          <w:lang w:eastAsia="ru-RU"/>
        </w:rPr>
        <w:drawing>
          <wp:inline distT="0" distB="0" distL="0" distR="0" wp14:anchorId="308A5E93" wp14:editId="475B0631">
            <wp:extent cx="962025" cy="266700"/>
            <wp:effectExtent l="0" t="0" r="9525" b="0"/>
            <wp:docPr id="70" name="Рисунок 70" descr="https://konspekta.net/poisk-ruru/baza4/2675648015243.files/image0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konspekta.net/poisk-ruru/baza4/2675648015243.files/image014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Задача № 2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Сотрудник офиса стоит, касаясь рукой корпуса системного блока персональной ЭВМ. Доставая документы из стоящего рядом сейфа, он второй рукой коснулся его металлической полки. Шнур питания системного блока оснащен вилкой с двумя рабочими и третьим защитным контактом (по европейскому стандарту), но розетка, к которой он подключен, имеет только два рабочих контакта (российская конструкция), что является нарушением действующих правил. В результате неисправности произошло замыкание фазного проводника на корпус системного блока. Сейф имеет электрическую связь с металлическими конструкциями здания. Определите значения токов проходящих через тело сотрудника до его прикосновения к сейфу и после прикосновения. Определите значения напряжений прикосновения до и после касания сотрудника сейфа.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Сделайте выводы относительно влияния различных элементов цепи тока через тело человека на опасность поражения, об обоснованности требований действующих правил. Где, помимо правил, должно быть указано требование об использовании розетки с третьим защитным контактом? Какие меры, исключающие возможность возникновения рассмотренной ситуации, Вы могли бы предложить?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Исходные данные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Питающая сеть - трехфазная четырехпроводная с </w:t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заземленной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нейтралью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; фазное напряжение – 220 В. Сопротивлением заземления </w:t>
      </w:r>
      <w:proofErr w:type="spell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нейтрали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пренебречь.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Схема для анализа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lastRenderedPageBreak/>
        <w:drawing>
          <wp:inline distT="0" distB="0" distL="0" distR="0" wp14:anchorId="11F8EBBC" wp14:editId="15783A48">
            <wp:extent cx="4857750" cy="3305175"/>
            <wp:effectExtent l="0" t="0" r="0" b="9525"/>
            <wp:docPr id="69" name="Рисунок 69" descr="https://konspekta.net/poisk-ruru/baza4/2675648015243.files/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konspekta.net/poisk-ruru/baza4/2675648015243.files/image016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об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обуви сотрудника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п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пола между подошвами обуви и заземленными конструкциями здания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фун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растеканию тока с фундамента здания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рр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тела сотрудника по пути рука - рука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proofErr w:type="spellStart"/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R</w:t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h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vertAlign w:val="subscript"/>
          <w:lang w:eastAsia="ru-RU"/>
        </w:rPr>
        <w:t>рн</w:t>
      </w:r>
      <w:proofErr w:type="spell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– сопротивление тела сотрудника по пути рука - ноги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71"/>
        <w:gridCol w:w="2304"/>
        <w:gridCol w:w="736"/>
        <w:gridCol w:w="727"/>
        <w:gridCol w:w="755"/>
        <w:gridCol w:w="756"/>
        <w:gridCol w:w="555"/>
      </w:tblGrid>
      <w:tr w:rsidR="00CA4C5D" w:rsidRPr="00BA2E8C" w:rsidTr="00267150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Вариант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об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п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фун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h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рр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R</w:t>
            </w: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h</w:t>
            </w:r>
            <w:proofErr w:type="gram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vertAlign w:val="subscript"/>
                <w:lang w:eastAsia="ru-RU"/>
              </w:rPr>
              <w:t>рн</w:t>
            </w:r>
            <w:proofErr w:type="spellEnd"/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, Ом</w:t>
            </w:r>
          </w:p>
        </w:tc>
      </w:tr>
      <w:tr w:rsidR="00CA4C5D" w:rsidRPr="00BA2E8C" w:rsidTr="00267150">
        <w:trPr>
          <w:gridAfter w:val="1"/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Сотрудник не касается сейфа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Сотрудник касается сейфа</w:t>
            </w:r>
          </w:p>
        </w:tc>
        <w:tc>
          <w:tcPr>
            <w:tcW w:w="0" w:type="auto"/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A4C5D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150 000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95 000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1 100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6 000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1 900</w:t>
            </w:r>
          </w:p>
        </w:tc>
      </w:tr>
      <w:tr w:rsidR="00CA4C5D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86 000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73 000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9 300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1 800</w:t>
            </w:r>
          </w:p>
        </w:tc>
      </w:tr>
      <w:tr w:rsidR="00CA4C5D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41 000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670 000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49 000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1 500</w:t>
            </w:r>
          </w:p>
        </w:tc>
      </w:tr>
      <w:tr w:rsidR="00CA4C5D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270 000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15 000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9 000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1 600</w:t>
            </w:r>
          </w:p>
        </w:tc>
      </w:tr>
      <w:tr w:rsidR="00CA4C5D" w:rsidRPr="00BA2E8C" w:rsidTr="0026715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16 000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240 000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17 000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A4C5D" w:rsidRPr="00BA2E8C" w:rsidRDefault="00CA4C5D" w:rsidP="00267150">
            <w:pPr>
              <w:spacing w:after="0" w:line="240" w:lineRule="auto"/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</w:pPr>
            <w:r w:rsidRPr="00BA2E8C">
              <w:rPr>
                <w:rFonts w:ascii="Tahoma" w:eastAsia="Times New Roman" w:hAnsi="Tahoma" w:cs="Tahoma"/>
                <w:color w:val="666666"/>
                <w:sz w:val="18"/>
                <w:szCs w:val="18"/>
                <w:lang w:eastAsia="ru-RU"/>
              </w:rPr>
              <w:t>1 400</w:t>
            </w:r>
          </w:p>
        </w:tc>
      </w:tr>
    </w:tbl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bookmarkStart w:id="0" w:name="_GoBack"/>
      <w:bookmarkEnd w:id="0"/>
      <w:r w:rsidRPr="00BA2E8C">
        <w:rPr>
          <w:rFonts w:ascii="Verdana" w:eastAsia="Times New Roman" w:hAnsi="Verdana" w:cs="Times New Roman"/>
          <w:b/>
          <w:bCs/>
          <w:color w:val="666666"/>
          <w:sz w:val="18"/>
          <w:szCs w:val="18"/>
          <w:lang w:eastAsia="ru-RU"/>
        </w:rPr>
        <w:t>Эквивалентная схема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4B08CE82" wp14:editId="2BE71EB4">
            <wp:extent cx="2295525" cy="1571625"/>
            <wp:effectExtent l="0" t="0" r="9525" b="9525"/>
            <wp:docPr id="68" name="Рисунок 68" descr="https://konspekta.net/poisk-ruru/baza4/2675648015243.files/image0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konspekta.net/poisk-ruru/baza4/2675648015243.files/image018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lastRenderedPageBreak/>
        <w:t xml:space="preserve">Ток до прикосновения к сейфу </w:t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( </w:t>
      </w:r>
      <w:proofErr w:type="gramEnd"/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5C91B22F" wp14:editId="5C6DAA43">
            <wp:extent cx="352425" cy="266700"/>
            <wp:effectExtent l="0" t="0" r="9525" b="0"/>
            <wp:docPr id="67" name="Рисунок 67" descr="https://konspekta.net/poisk-ruru/baza4/2675648015243.files/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konspekta.net/poisk-ruru/baza4/2675648015243.files/image02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в схеме отсутствует) определяется по формуле: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7629A979" wp14:editId="37577EB1">
            <wp:extent cx="1971675" cy="523875"/>
            <wp:effectExtent l="0" t="0" r="9525" b="9525"/>
            <wp:docPr id="66" name="Рисунок 66" descr="https://konspekta.net/poisk-ruru/baza4/2675648015243.files/image0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konspekta.net/poisk-ruru/baza4/2675648015243.files/image022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,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где</w:t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Е</w:t>
      </w:r>
      <w:proofErr w:type="gramEnd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 – фазное напряжение питающей цепи.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 xml:space="preserve">После прикосновения к сейфу </w:t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( </w:t>
      </w:r>
      <w:proofErr w:type="gramEnd"/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32A43055" wp14:editId="5FDEF329">
            <wp:extent cx="352425" cy="266700"/>
            <wp:effectExtent l="0" t="0" r="9525" b="0"/>
            <wp:docPr id="65" name="Рисунок 65" descr="https://konspekta.net/poisk-ruru/baza4/2675648015243.files/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konspekta.net/poisk-ruru/baza4/2675648015243.files/image02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подключено) ток через жизненно важные органы (сердце, легкие) можно считать равным сумме токов по путям рука – ноги и рука-рука: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07235446" wp14:editId="7164B5E0">
            <wp:extent cx="2590800" cy="542925"/>
            <wp:effectExtent l="0" t="0" r="0" b="9525"/>
            <wp:docPr id="64" name="Рисунок 64" descr="https://konspekta.net/poisk-ruru/baza4/2675648015243.files/image0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konspekta.net/poisk-ruru/baza4/2675648015243.files/image025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Значения напряжений прикосновения до и после касания сотрудника сейфа определяются по формуле:</w:t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3FA25846" wp14:editId="52213FAF">
            <wp:extent cx="847725" cy="266700"/>
            <wp:effectExtent l="0" t="0" r="9525" b="0"/>
            <wp:docPr id="63" name="Рисунок 63" descr="https://konspekta.net/poisk-ruru/baza4/2675648015243.files/image0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konspekta.net/poisk-ruru/baza4/2675648015243.files/image027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Значение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6094F6A3" wp14:editId="4DC6B1CB">
            <wp:extent cx="257175" cy="238125"/>
            <wp:effectExtent l="0" t="0" r="9525" b="9525"/>
            <wp:docPr id="62" name="Рисунок 62" descr="https://konspekta.net/poisk-ruru/baza4/2675648015243.files/image0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konspekta.net/poisk-ruru/baza4/2675648015243.files/image029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во втором случае можно принять равным </w:t>
      </w:r>
      <w:r>
        <w:rPr>
          <w:rFonts w:ascii="Verdana" w:eastAsia="Times New Roman" w:hAnsi="Verdana" w:cs="Times New Roman"/>
          <w:noProof/>
          <w:color w:val="666666"/>
          <w:sz w:val="18"/>
          <w:szCs w:val="18"/>
          <w:lang w:eastAsia="ru-RU"/>
        </w:rPr>
        <w:drawing>
          <wp:inline distT="0" distB="0" distL="0" distR="0" wp14:anchorId="5A9F85C5" wp14:editId="34DBCC48">
            <wp:extent cx="352425" cy="266700"/>
            <wp:effectExtent l="0" t="0" r="9525" b="0"/>
            <wp:docPr id="61" name="Рисунок 61" descr="https://konspekta.net/poisk-ruru/baza4/2675648015243.files/image0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konspekta.net/poisk-ruru/baza4/2675648015243.files/image02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.</w:t>
      </w:r>
      <w:proofErr w:type="gramEnd"/>
    </w:p>
    <w:p w:rsidR="00CA4C5D" w:rsidRPr="00BA2E8C" w:rsidRDefault="00CA4C5D" w:rsidP="00CA4C5D">
      <w:pPr>
        <w:spacing w:before="100" w:beforeAutospacing="1" w:after="100" w:afterAutospacing="1" w:line="255" w:lineRule="atLeast"/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</w:pPr>
      <w:r w:rsidRPr="00BA2E8C">
        <w:rPr>
          <w:rFonts w:ascii="Verdana" w:eastAsia="Times New Roman" w:hAnsi="Verdana" w:cs="Times New Roman"/>
          <w:color w:val="666666"/>
          <w:sz w:val="18"/>
          <w:szCs w:val="18"/>
          <w:lang w:eastAsia="ru-RU"/>
        </w:rPr>
        <w:t> </w:t>
      </w:r>
    </w:p>
    <w:p w:rsidR="00CA4C5D" w:rsidRDefault="00CA4C5D" w:rsidP="009746AE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</w:p>
    <w:p w:rsidR="00CA4C5D" w:rsidRPr="00BA2E8C" w:rsidRDefault="00CA4C5D" w:rsidP="009746AE">
      <w:pPr>
        <w:spacing w:before="100" w:beforeAutospacing="1" w:after="100" w:afterAutospacing="1" w:line="255" w:lineRule="atLeast"/>
        <w:rPr>
          <w:rFonts w:ascii="Verdana" w:eastAsia="Times New Roman" w:hAnsi="Verdana" w:cs="Tahoma"/>
          <w:i/>
          <w:iCs/>
          <w:color w:val="666666"/>
          <w:sz w:val="18"/>
          <w:szCs w:val="18"/>
          <w:lang w:eastAsia="ru-RU"/>
        </w:rPr>
      </w:pPr>
    </w:p>
    <w:p w:rsidR="00246E77" w:rsidRDefault="00CA4C5D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6AE"/>
    <w:rsid w:val="001A14EE"/>
    <w:rsid w:val="003663B7"/>
    <w:rsid w:val="00564880"/>
    <w:rsid w:val="00704445"/>
    <w:rsid w:val="009746AE"/>
    <w:rsid w:val="00CA4C5D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6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46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46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6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46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46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image" Target="media/image9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5" Type="http://schemas.openxmlformats.org/officeDocument/2006/relationships/image" Target="media/image1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619</Words>
  <Characters>3534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2018-09-28T12:52:00Z</dcterms:created>
  <dcterms:modified xsi:type="dcterms:W3CDTF">2018-09-28T12:55:00Z</dcterms:modified>
</cp:coreProperties>
</file>